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52" w:rsidRDefault="00F07152">
      <w:pPr>
        <w:rPr>
          <w:rFonts w:ascii="Arial" w:hAnsi="Arial"/>
          <w:sz w:val="22"/>
        </w:rPr>
      </w:pPr>
    </w:p>
    <w:p w:rsidR="005D2B5C" w:rsidRDefault="009C238A">
      <w:pPr>
        <w:rPr>
          <w:rFonts w:ascii="Arial" w:hAnsi="Arial"/>
          <w:sz w:val="22"/>
        </w:rPr>
      </w:pPr>
      <w:r>
        <w:rPr>
          <w:rFonts w:ascii="Lucida Console" w:hAnsi="Lucida Console"/>
          <w:noProof/>
          <w:sz w:val="30"/>
        </w:rPr>
        <w:drawing>
          <wp:inline distT="0" distB="0" distL="0" distR="0" wp14:anchorId="41C00DCD" wp14:editId="7FDE36C7">
            <wp:extent cx="5781675" cy="466725"/>
            <wp:effectExtent l="0" t="0" r="9525" b="9525"/>
            <wp:docPr id="1" name="Picture 1" descr="NA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5C" w:rsidRPr="00C64943" w:rsidRDefault="00C64943">
      <w:pPr>
        <w:jc w:val="center"/>
        <w:rPr>
          <w:rFonts w:ascii="Arial" w:hAnsi="Arial" w:cs="Arial"/>
          <w:b/>
          <w:sz w:val="36"/>
          <w:szCs w:val="36"/>
        </w:rPr>
      </w:pPr>
      <w:r w:rsidRPr="00C64943">
        <w:rPr>
          <w:rFonts w:ascii="Arial" w:hAnsi="Arial" w:cs="Arial"/>
          <w:b/>
          <w:sz w:val="36"/>
          <w:szCs w:val="36"/>
        </w:rPr>
        <w:t>N</w:t>
      </w:r>
      <w:r w:rsidR="005D2B5C" w:rsidRPr="00C64943">
        <w:rPr>
          <w:rFonts w:ascii="Arial" w:hAnsi="Arial" w:cs="Arial"/>
          <w:b/>
          <w:sz w:val="36"/>
          <w:szCs w:val="36"/>
        </w:rPr>
        <w:t xml:space="preserve">orth </w:t>
      </w:r>
      <w:r w:rsidRPr="00C64943">
        <w:rPr>
          <w:rFonts w:ascii="Arial" w:hAnsi="Arial" w:cs="Arial"/>
          <w:b/>
          <w:sz w:val="36"/>
          <w:szCs w:val="36"/>
        </w:rPr>
        <w:t>A</w:t>
      </w:r>
      <w:r w:rsidR="005D2B5C" w:rsidRPr="00C64943">
        <w:rPr>
          <w:rFonts w:ascii="Arial" w:hAnsi="Arial" w:cs="Arial"/>
          <w:b/>
          <w:sz w:val="36"/>
          <w:szCs w:val="36"/>
        </w:rPr>
        <w:t xml:space="preserve">ustralian </w:t>
      </w:r>
      <w:r w:rsidRPr="00C64943">
        <w:rPr>
          <w:rFonts w:ascii="Arial" w:hAnsi="Arial" w:cs="Arial"/>
          <w:b/>
          <w:sz w:val="36"/>
          <w:szCs w:val="36"/>
        </w:rPr>
        <w:t>A</w:t>
      </w:r>
      <w:r w:rsidR="005D2B5C" w:rsidRPr="00C64943">
        <w:rPr>
          <w:rFonts w:ascii="Arial" w:hAnsi="Arial" w:cs="Arial"/>
          <w:b/>
          <w:sz w:val="36"/>
          <w:szCs w:val="36"/>
        </w:rPr>
        <w:t xml:space="preserve">boriginal </w:t>
      </w:r>
      <w:r w:rsidRPr="00C64943">
        <w:rPr>
          <w:rFonts w:ascii="Arial" w:hAnsi="Arial" w:cs="Arial"/>
          <w:b/>
          <w:sz w:val="36"/>
          <w:szCs w:val="36"/>
        </w:rPr>
        <w:t>J</w:t>
      </w:r>
      <w:r w:rsidR="005D2B5C" w:rsidRPr="00C64943">
        <w:rPr>
          <w:rFonts w:ascii="Arial" w:hAnsi="Arial" w:cs="Arial"/>
          <w:b/>
          <w:sz w:val="36"/>
          <w:szCs w:val="36"/>
        </w:rPr>
        <w:t xml:space="preserve">ustice </w:t>
      </w:r>
      <w:r w:rsidRPr="00C64943">
        <w:rPr>
          <w:rFonts w:ascii="Arial" w:hAnsi="Arial" w:cs="Arial"/>
          <w:b/>
          <w:sz w:val="36"/>
          <w:szCs w:val="36"/>
        </w:rPr>
        <w:t>A</w:t>
      </w:r>
      <w:r w:rsidR="005D2B5C" w:rsidRPr="00C64943">
        <w:rPr>
          <w:rFonts w:ascii="Arial" w:hAnsi="Arial" w:cs="Arial"/>
          <w:b/>
          <w:sz w:val="36"/>
          <w:szCs w:val="36"/>
        </w:rPr>
        <w:t xml:space="preserve">gency </w:t>
      </w:r>
      <w:r w:rsidRPr="00C64943">
        <w:rPr>
          <w:rFonts w:ascii="Arial" w:hAnsi="Arial" w:cs="Arial"/>
          <w:b/>
          <w:sz w:val="36"/>
          <w:szCs w:val="36"/>
        </w:rPr>
        <w:t>L</w:t>
      </w:r>
      <w:r w:rsidR="005D2B5C" w:rsidRPr="00C64943">
        <w:rPr>
          <w:rFonts w:ascii="Arial" w:hAnsi="Arial" w:cs="Arial"/>
          <w:b/>
          <w:sz w:val="36"/>
          <w:szCs w:val="36"/>
        </w:rPr>
        <w:t>td</w:t>
      </w:r>
    </w:p>
    <w:p w:rsidR="005D2B5C" w:rsidRPr="00005257" w:rsidRDefault="005D2B5C">
      <w:pPr>
        <w:jc w:val="center"/>
        <w:rPr>
          <w:rFonts w:ascii="Arial" w:hAnsi="Arial" w:cs="Arial"/>
          <w:sz w:val="18"/>
          <w:szCs w:val="18"/>
        </w:rPr>
      </w:pPr>
      <w:r w:rsidRPr="00005257">
        <w:rPr>
          <w:rFonts w:ascii="Arial" w:hAnsi="Arial" w:cs="Arial"/>
          <w:sz w:val="18"/>
          <w:szCs w:val="18"/>
        </w:rPr>
        <w:t>ABN:</w:t>
      </w:r>
      <w:r w:rsidR="00C64943" w:rsidRPr="00005257">
        <w:rPr>
          <w:rFonts w:ascii="Arial" w:hAnsi="Arial" w:cs="Arial"/>
          <w:sz w:val="18"/>
          <w:szCs w:val="18"/>
        </w:rPr>
        <w:t xml:space="preserve"> </w:t>
      </w:r>
      <w:r w:rsidRPr="00005257">
        <w:rPr>
          <w:rFonts w:ascii="Arial" w:hAnsi="Arial" w:cs="Arial"/>
          <w:sz w:val="18"/>
          <w:szCs w:val="18"/>
        </w:rPr>
        <w:t>63 118 017 842</w:t>
      </w:r>
    </w:p>
    <w:p w:rsidR="005D2B5C" w:rsidRPr="00005257" w:rsidRDefault="00491E1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61 Smith </w:t>
      </w:r>
      <w:r w:rsidR="005D2B5C" w:rsidRPr="00005257">
        <w:rPr>
          <w:rFonts w:ascii="Arial" w:hAnsi="Arial" w:cs="Arial"/>
          <w:sz w:val="18"/>
          <w:szCs w:val="18"/>
        </w:rPr>
        <w:t>St Darwin NT 0800</w:t>
      </w:r>
    </w:p>
    <w:p w:rsidR="005D2B5C" w:rsidRPr="00005257" w:rsidRDefault="005D2B5C">
      <w:pPr>
        <w:jc w:val="center"/>
        <w:rPr>
          <w:rFonts w:ascii="Arial" w:hAnsi="Arial" w:cs="Arial"/>
          <w:sz w:val="18"/>
          <w:szCs w:val="18"/>
        </w:rPr>
      </w:pPr>
      <w:r w:rsidRPr="00005257">
        <w:rPr>
          <w:rFonts w:ascii="Arial" w:hAnsi="Arial" w:cs="Arial"/>
          <w:sz w:val="18"/>
          <w:szCs w:val="18"/>
        </w:rPr>
        <w:t>Ph:</w:t>
      </w:r>
      <w:r w:rsidR="00C64943" w:rsidRPr="00005257">
        <w:rPr>
          <w:rFonts w:ascii="Arial" w:hAnsi="Arial" w:cs="Arial"/>
          <w:sz w:val="18"/>
          <w:szCs w:val="18"/>
        </w:rPr>
        <w:t xml:space="preserve"> </w:t>
      </w:r>
      <w:r w:rsidRPr="00005257">
        <w:rPr>
          <w:rFonts w:ascii="Arial" w:hAnsi="Arial" w:cs="Arial"/>
          <w:sz w:val="18"/>
          <w:szCs w:val="18"/>
        </w:rPr>
        <w:t>08 8982</w:t>
      </w:r>
      <w:r w:rsidR="00C64943" w:rsidRPr="00005257">
        <w:rPr>
          <w:rFonts w:ascii="Arial" w:hAnsi="Arial" w:cs="Arial"/>
          <w:sz w:val="18"/>
          <w:szCs w:val="18"/>
        </w:rPr>
        <w:t xml:space="preserve"> </w:t>
      </w:r>
      <w:r w:rsidRPr="00005257">
        <w:rPr>
          <w:rFonts w:ascii="Arial" w:hAnsi="Arial" w:cs="Arial"/>
          <w:sz w:val="18"/>
          <w:szCs w:val="18"/>
        </w:rPr>
        <w:t>5100</w:t>
      </w:r>
      <w:r w:rsidR="00C64943" w:rsidRPr="00005257">
        <w:rPr>
          <w:rFonts w:ascii="Arial" w:hAnsi="Arial" w:cs="Arial"/>
          <w:sz w:val="18"/>
          <w:szCs w:val="18"/>
        </w:rPr>
        <w:t xml:space="preserve"> </w:t>
      </w:r>
      <w:r w:rsidRPr="00005257">
        <w:rPr>
          <w:rFonts w:ascii="Arial" w:hAnsi="Arial" w:cs="Arial"/>
          <w:sz w:val="18"/>
          <w:szCs w:val="18"/>
        </w:rPr>
        <w:t>/</w:t>
      </w:r>
      <w:r w:rsidR="00C64943" w:rsidRPr="00005257">
        <w:rPr>
          <w:rFonts w:ascii="Arial" w:hAnsi="Arial" w:cs="Arial"/>
          <w:sz w:val="18"/>
          <w:szCs w:val="18"/>
        </w:rPr>
        <w:t xml:space="preserve"> </w:t>
      </w:r>
      <w:r w:rsidRPr="00005257">
        <w:rPr>
          <w:rFonts w:ascii="Arial" w:hAnsi="Arial" w:cs="Arial"/>
          <w:sz w:val="18"/>
          <w:szCs w:val="18"/>
        </w:rPr>
        <w:t>Fax:</w:t>
      </w:r>
      <w:r w:rsidR="00C64943" w:rsidRPr="00005257">
        <w:rPr>
          <w:rFonts w:ascii="Arial" w:hAnsi="Arial" w:cs="Arial"/>
          <w:sz w:val="18"/>
          <w:szCs w:val="18"/>
        </w:rPr>
        <w:t xml:space="preserve"> </w:t>
      </w:r>
      <w:r w:rsidRPr="00005257">
        <w:rPr>
          <w:rFonts w:ascii="Arial" w:hAnsi="Arial" w:cs="Arial"/>
          <w:sz w:val="18"/>
          <w:szCs w:val="18"/>
        </w:rPr>
        <w:t>08 8982</w:t>
      </w:r>
      <w:r w:rsidR="00C64943" w:rsidRPr="00005257">
        <w:rPr>
          <w:rFonts w:ascii="Arial" w:hAnsi="Arial" w:cs="Arial"/>
          <w:sz w:val="18"/>
          <w:szCs w:val="18"/>
        </w:rPr>
        <w:t xml:space="preserve"> </w:t>
      </w:r>
      <w:r w:rsidRPr="00005257">
        <w:rPr>
          <w:rFonts w:ascii="Arial" w:hAnsi="Arial" w:cs="Arial"/>
          <w:sz w:val="18"/>
          <w:szCs w:val="18"/>
        </w:rPr>
        <w:t>519</w:t>
      </w:r>
      <w:r w:rsidR="00491E14">
        <w:rPr>
          <w:rFonts w:ascii="Arial" w:hAnsi="Arial" w:cs="Arial"/>
          <w:sz w:val="18"/>
          <w:szCs w:val="18"/>
        </w:rPr>
        <w:t>0</w:t>
      </w:r>
    </w:p>
    <w:p w:rsidR="005D2B5C" w:rsidRPr="00005257" w:rsidRDefault="005D2B5C">
      <w:pPr>
        <w:jc w:val="center"/>
        <w:rPr>
          <w:rFonts w:ascii="Arial" w:hAnsi="Arial" w:cs="Arial"/>
          <w:sz w:val="18"/>
          <w:szCs w:val="18"/>
        </w:rPr>
      </w:pPr>
      <w:r w:rsidRPr="00005257">
        <w:rPr>
          <w:rFonts w:ascii="Arial" w:hAnsi="Arial" w:cs="Arial"/>
          <w:sz w:val="18"/>
          <w:szCs w:val="18"/>
        </w:rPr>
        <w:t>1800 898 251</w:t>
      </w:r>
    </w:p>
    <w:p w:rsidR="00B318A4" w:rsidRPr="003B7B7F" w:rsidRDefault="00B318A4" w:rsidP="00DD47B6">
      <w:pPr>
        <w:spacing w:before="360"/>
        <w:jc w:val="center"/>
        <w:rPr>
          <w:rFonts w:asciiTheme="minorHAnsi" w:hAnsiTheme="minorHAnsi" w:cs="Arial"/>
          <w:b/>
          <w:u w:val="single"/>
        </w:rPr>
      </w:pPr>
      <w:r w:rsidRPr="003B7B7F">
        <w:rPr>
          <w:rFonts w:asciiTheme="minorHAnsi" w:hAnsiTheme="minorHAnsi" w:cs="Arial"/>
          <w:b/>
          <w:u w:val="single"/>
        </w:rPr>
        <w:t>Basic Employment Conditions</w:t>
      </w:r>
    </w:p>
    <w:p w:rsidR="00662F72" w:rsidRPr="003B7B7F" w:rsidRDefault="00275B70" w:rsidP="003B7B7F">
      <w:pPr>
        <w:tabs>
          <w:tab w:val="left" w:pos="1843"/>
          <w:tab w:val="left" w:pos="4962"/>
        </w:tabs>
        <w:spacing w:before="240"/>
        <w:jc w:val="center"/>
        <w:rPr>
          <w:rFonts w:asciiTheme="minorHAnsi" w:hAnsiTheme="minorHAnsi" w:cs="Arial"/>
          <w:b/>
        </w:rPr>
      </w:pPr>
      <w:r w:rsidRPr="003B7B7F">
        <w:rPr>
          <w:rStyle w:val="Heading1Char"/>
          <w:sz w:val="20"/>
          <w:szCs w:val="20"/>
        </w:rPr>
        <w:t>Position</w:t>
      </w:r>
      <w:r w:rsidRPr="003B7B7F">
        <w:rPr>
          <w:rFonts w:asciiTheme="minorHAnsi" w:hAnsiTheme="minorHAnsi" w:cs="Arial"/>
          <w:b/>
          <w:u w:val="single"/>
        </w:rPr>
        <w:t>:</w:t>
      </w:r>
      <w:r w:rsidRPr="003B7B7F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-1095786977"/>
          <w:placeholder>
            <w:docPart w:val="381BBC1EA16E4172B888B7236132B592"/>
          </w:placeholder>
          <w:showingPlcHdr/>
          <w:text/>
        </w:sdtPr>
        <w:sdtEndPr/>
        <w:sdtContent>
          <w:r w:rsidR="00DD4A88">
            <w:rPr>
              <w:rStyle w:val="PlaceholderText"/>
              <w:rFonts w:asciiTheme="minorHAnsi" w:hAnsiTheme="minorHAnsi"/>
              <w:color w:val="auto"/>
            </w:rPr>
            <w:t>Solicito</w:t>
          </w:r>
          <w:r w:rsidR="009B35CA">
            <w:rPr>
              <w:rStyle w:val="PlaceholderText"/>
              <w:rFonts w:asciiTheme="minorHAnsi" w:hAnsiTheme="minorHAnsi"/>
              <w:color w:val="auto"/>
            </w:rPr>
            <w:t>r, Civil Section – 6 month contract</w:t>
          </w:r>
          <w:r w:rsidR="00F862CB" w:rsidRPr="003B7B7F">
            <w:rPr>
              <w:rStyle w:val="PlaceholderText"/>
              <w:rFonts w:asciiTheme="minorHAnsi" w:hAnsiTheme="minorHAnsi"/>
            </w:rPr>
            <w:t>.</w:t>
          </w:r>
        </w:sdtContent>
      </w:sdt>
    </w:p>
    <w:p w:rsidR="00851F4A" w:rsidRPr="003B7B7F" w:rsidRDefault="00BA71F5" w:rsidP="00662F72">
      <w:pPr>
        <w:numPr>
          <w:ilvl w:val="0"/>
          <w:numId w:val="8"/>
        </w:numPr>
        <w:ind w:hanging="357"/>
        <w:jc w:val="both"/>
        <w:rPr>
          <w:rFonts w:asciiTheme="minorHAnsi" w:hAnsiTheme="minorHAnsi" w:cs="Arial"/>
          <w:b/>
        </w:rPr>
      </w:pPr>
      <w:r w:rsidRPr="003B7B7F">
        <w:rPr>
          <w:rFonts w:asciiTheme="minorHAnsi" w:hAnsiTheme="minorHAnsi" w:cs="Arial"/>
          <w:b/>
        </w:rPr>
        <w:t>Place of Employment:</w:t>
      </w:r>
    </w:p>
    <w:p w:rsidR="00F862CB" w:rsidRPr="003B7B7F" w:rsidRDefault="00BE1F30" w:rsidP="003B7B7F">
      <w:pPr>
        <w:ind w:left="720"/>
        <w:jc w:val="both"/>
        <w:rPr>
          <w:rFonts w:asciiTheme="minorHAnsi" w:hAnsiTheme="minorHAnsi" w:cs="Arial"/>
          <w:b/>
        </w:rPr>
      </w:pPr>
      <w:r w:rsidRPr="003B7B7F">
        <w:rPr>
          <w:rFonts w:asciiTheme="minorHAnsi" w:hAnsiTheme="minorHAnsi" w:cs="Arial"/>
          <w:b/>
        </w:rPr>
        <w:t xml:space="preserve"> </w:t>
      </w:r>
      <w:sdt>
        <w:sdtPr>
          <w:rPr>
            <w:rStyle w:val="Style2"/>
            <w:sz w:val="20"/>
          </w:rPr>
          <w:id w:val="-1590231282"/>
          <w:placeholder>
            <w:docPart w:val="9A01A45561F94CBC81B113BC7A39A5C7"/>
          </w:placeholder>
          <w:dropDownList>
            <w:listItem w:value="Choose an item."/>
            <w:listItem w:displayText="Darwin" w:value="Darwin"/>
            <w:listItem w:displayText="Katherine" w:value="Katherine"/>
            <w:listItem w:displayText="Palmerston" w:value="Palmerston"/>
          </w:dropDownList>
        </w:sdtPr>
        <w:sdtEndPr>
          <w:rPr>
            <w:rStyle w:val="DefaultParagraphFont"/>
            <w:rFonts w:ascii="Times New Roman" w:hAnsi="Times New Roman" w:cs="Arial"/>
            <w:b/>
          </w:rPr>
        </w:sdtEndPr>
        <w:sdtContent>
          <w:r w:rsidR="00DD4A88">
            <w:rPr>
              <w:rStyle w:val="Style2"/>
              <w:sz w:val="20"/>
            </w:rPr>
            <w:t>Darwin</w:t>
          </w:r>
        </w:sdtContent>
      </w:sdt>
    </w:p>
    <w:p w:rsidR="00662F72" w:rsidRPr="003B7B7F" w:rsidRDefault="00BA71F5" w:rsidP="00662F72">
      <w:pPr>
        <w:numPr>
          <w:ilvl w:val="0"/>
          <w:numId w:val="8"/>
        </w:numPr>
        <w:ind w:hanging="357"/>
        <w:jc w:val="both"/>
        <w:rPr>
          <w:rFonts w:asciiTheme="minorHAnsi" w:hAnsiTheme="minorHAnsi" w:cs="Arial"/>
          <w:b/>
        </w:rPr>
      </w:pPr>
      <w:r w:rsidRPr="003B7B7F">
        <w:rPr>
          <w:rFonts w:asciiTheme="minorHAnsi" w:hAnsiTheme="minorHAnsi" w:cs="Arial"/>
          <w:b/>
        </w:rPr>
        <w:t>Hours of Work</w:t>
      </w:r>
      <w:r w:rsidR="00662F72" w:rsidRPr="003B7B7F">
        <w:rPr>
          <w:rFonts w:asciiTheme="minorHAnsi" w:hAnsiTheme="minorHAnsi" w:cs="Arial"/>
          <w:b/>
        </w:rPr>
        <w:t>:</w:t>
      </w:r>
      <w:r w:rsidRPr="003B7B7F">
        <w:rPr>
          <w:rFonts w:asciiTheme="minorHAnsi" w:hAnsiTheme="minorHAnsi" w:cs="Arial"/>
          <w:b/>
        </w:rPr>
        <w:t xml:space="preserve"> </w:t>
      </w:r>
    </w:p>
    <w:p w:rsidR="00562E66" w:rsidRPr="003B7B7F" w:rsidRDefault="00023361" w:rsidP="003B7B7F">
      <w:pPr>
        <w:ind w:left="720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37.5 hours per week.</w:t>
      </w:r>
      <w:r w:rsidR="00BE1F30" w:rsidRPr="003B7B7F">
        <w:rPr>
          <w:rFonts w:asciiTheme="minorHAnsi" w:hAnsiTheme="minorHAnsi" w:cs="Arial"/>
        </w:rPr>
        <w:t xml:space="preserve"> 8:00am and 4:30pm Monday to Friday</w:t>
      </w:r>
      <w:bookmarkStart w:id="0" w:name="_GoBack"/>
      <w:bookmarkEnd w:id="0"/>
    </w:p>
    <w:p w:rsidR="00662F72" w:rsidRPr="003B7B7F" w:rsidRDefault="00EA1B3B" w:rsidP="00662F72">
      <w:pPr>
        <w:numPr>
          <w:ilvl w:val="0"/>
          <w:numId w:val="8"/>
        </w:numPr>
        <w:ind w:hanging="357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  <w:b/>
        </w:rPr>
        <w:t>Salary/Wages:</w:t>
      </w:r>
      <w:r w:rsidR="00300FFA" w:rsidRPr="003B7B7F">
        <w:rPr>
          <w:rFonts w:asciiTheme="minorHAnsi" w:hAnsiTheme="minorHAnsi" w:cs="Arial"/>
          <w:b/>
        </w:rPr>
        <w:t xml:space="preserve"> </w:t>
      </w:r>
    </w:p>
    <w:sdt>
      <w:sdtPr>
        <w:rPr>
          <w:rStyle w:val="Style3"/>
          <w:sz w:val="20"/>
        </w:rPr>
        <w:id w:val="-688600906"/>
        <w:placeholder>
          <w:docPart w:val="42FEEC985F8E441D90B402F3616C02E4"/>
        </w:placeholder>
        <w:showingPlcHdr/>
        <w:dropDownList>
          <w:listItem w:value="Choose an item."/>
          <w:listItem w:displayText="PSO 1 $44600-$48900" w:value="PSO 1 $44600-$48900"/>
          <w:listItem w:displayText="PSO 2 $50500 - $54200" w:value="PSO 2 $50500 - $54200"/>
          <w:listItem w:displayText="PSO 3 $55800 - $60000" w:value="PSO 3 $55800 - $60000"/>
          <w:listItem w:displayText="PSO 4 $62700-$69100" w:value="PSO 4 $62700-$69100"/>
          <w:listItem w:displayText="PSO 5 $71200-$78600" w:value="PSO 5 $71200-$78600"/>
          <w:listItem w:displayText="PSO 6 $80700-$88100" w:value="PSO 6 $80700-$88100"/>
          <w:listItem w:displayText="PSO 7 $90300-$97700" w:value="PSO 7 $90300-$97700"/>
          <w:listItem w:displayText="PSO 8 $100900-$115700" w:value="PSO 8 $100900-$115700"/>
          <w:listItem w:displayText="LO 1 $56300-$61100" w:value="LO 1 $56300-$61100"/>
          <w:listItem w:displayText="LO 2 $63200-$67500" w:value="LO 2 $63200-$67500"/>
          <w:listItem w:displayText="LO 3 $70100-$76500" w:value="LO 3 $70100-$76500"/>
          <w:listItem w:displayText="LO 4 $78600-$83900" w:value="LO 4 $78600-$83900"/>
          <w:listItem w:displayText="LO 5 $87600-$94000" w:value="LO 5 $87600-$94000"/>
          <w:listItem w:displayText="LO 6 $97700-$104100" w:value="LO 6 $97700-$104100"/>
          <w:listItem w:displayText="LO 7 $107300-$114900" w:value="LO 7 $107300-$114900"/>
          <w:listItem w:displayText="EO 1 $90300-$100900" w:value="EO 1 $90300-$100900"/>
          <w:listItem w:displayText="EO 2 $104100-$111500" w:value="EO 2 $104100-$111500"/>
          <w:listItem w:displayText="EO 3 $115700-$128500" w:value="EO 3 $115700-$128500"/>
          <w:listItem w:displayText="EO 4 $135900-$147100" w:value="EO 4 $135900-$147100"/>
        </w:dropDownList>
      </w:sdtPr>
      <w:sdtEndPr>
        <w:rPr>
          <w:rStyle w:val="DefaultParagraphFont"/>
          <w:rFonts w:ascii="Times New Roman" w:hAnsi="Times New Roman" w:cs="Arial"/>
        </w:rPr>
      </w:sdtEndPr>
      <w:sdtContent>
        <w:p w:rsidR="004A04E4" w:rsidRPr="003B7B7F" w:rsidRDefault="00DD4A88" w:rsidP="004A04E4">
          <w:pPr>
            <w:ind w:left="720"/>
            <w:jc w:val="both"/>
            <w:rPr>
              <w:rFonts w:asciiTheme="minorHAnsi" w:hAnsiTheme="minorHAnsi" w:cs="Arial"/>
            </w:rPr>
          </w:pPr>
          <w:r>
            <w:rPr>
              <w:rStyle w:val="PlaceholderText"/>
            </w:rPr>
            <w:t>LO 1-2 $56300 - $67500</w:t>
          </w:r>
        </w:p>
      </w:sdtContent>
    </w:sdt>
    <w:p w:rsidR="00562E66" w:rsidRPr="003B7B7F" w:rsidRDefault="0025522E" w:rsidP="00597233">
      <w:pPr>
        <w:ind w:left="720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As a Public Benevolent Institution (PBI) NAAJA can offer up to $1</w:t>
      </w:r>
      <w:r w:rsidR="00E4265F" w:rsidRPr="003B7B7F">
        <w:rPr>
          <w:rFonts w:asciiTheme="minorHAnsi" w:hAnsiTheme="minorHAnsi" w:cs="Arial"/>
        </w:rPr>
        <w:t>5</w:t>
      </w:r>
      <w:r w:rsidRPr="003B7B7F">
        <w:rPr>
          <w:rFonts w:asciiTheme="minorHAnsi" w:hAnsiTheme="minorHAnsi" w:cs="Arial"/>
        </w:rPr>
        <w:t>,</w:t>
      </w:r>
      <w:r w:rsidR="00E4265F" w:rsidRPr="003B7B7F">
        <w:rPr>
          <w:rFonts w:asciiTheme="minorHAnsi" w:hAnsiTheme="minorHAnsi" w:cs="Arial"/>
        </w:rPr>
        <w:t>899</w:t>
      </w:r>
      <w:r w:rsidRPr="003B7B7F">
        <w:rPr>
          <w:rFonts w:asciiTheme="minorHAnsi" w:hAnsiTheme="minorHAnsi" w:cs="Arial"/>
        </w:rPr>
        <w:t xml:space="preserve"> per annum </w:t>
      </w:r>
      <w:r w:rsidR="00DD47B6" w:rsidRPr="003B7B7F">
        <w:rPr>
          <w:rFonts w:asciiTheme="minorHAnsi" w:hAnsiTheme="minorHAnsi" w:cs="Arial"/>
        </w:rPr>
        <w:t xml:space="preserve">of the salary, </w:t>
      </w:r>
      <w:r w:rsidRPr="003B7B7F">
        <w:rPr>
          <w:rFonts w:asciiTheme="minorHAnsi" w:hAnsiTheme="minorHAnsi" w:cs="Arial"/>
        </w:rPr>
        <w:t>tax-free as a fringe benefit (Conditions Apply)</w:t>
      </w:r>
    </w:p>
    <w:p w:rsidR="00662F72" w:rsidRPr="003B7B7F" w:rsidRDefault="00491AE1" w:rsidP="00662F72">
      <w:pPr>
        <w:numPr>
          <w:ilvl w:val="0"/>
          <w:numId w:val="8"/>
        </w:numPr>
        <w:ind w:hanging="357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  <w:b/>
        </w:rPr>
        <w:t>Superannuation:</w:t>
      </w:r>
      <w:r w:rsidR="00BE1F30" w:rsidRPr="003B7B7F">
        <w:rPr>
          <w:rFonts w:asciiTheme="minorHAnsi" w:hAnsiTheme="minorHAnsi" w:cs="Arial"/>
          <w:b/>
        </w:rPr>
        <w:t xml:space="preserve"> </w:t>
      </w:r>
    </w:p>
    <w:p w:rsidR="00491AE1" w:rsidRPr="003B7B7F" w:rsidRDefault="00BE1F30" w:rsidP="00662F72">
      <w:pPr>
        <w:ind w:left="720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9</w:t>
      </w:r>
      <w:r w:rsidR="00E4265F" w:rsidRPr="003B7B7F">
        <w:rPr>
          <w:rFonts w:asciiTheme="minorHAnsi" w:hAnsiTheme="minorHAnsi" w:cs="Arial"/>
        </w:rPr>
        <w:t>.</w:t>
      </w:r>
      <w:r w:rsidR="00004422" w:rsidRPr="003B7B7F">
        <w:rPr>
          <w:rFonts w:asciiTheme="minorHAnsi" w:hAnsiTheme="minorHAnsi" w:cs="Arial"/>
        </w:rPr>
        <w:t>50</w:t>
      </w:r>
      <w:r w:rsidR="00E4265F" w:rsidRPr="003B7B7F">
        <w:rPr>
          <w:rFonts w:asciiTheme="minorHAnsi" w:hAnsiTheme="minorHAnsi" w:cs="Arial"/>
        </w:rPr>
        <w:t xml:space="preserve">% </w:t>
      </w:r>
      <w:r w:rsidRPr="003B7B7F">
        <w:rPr>
          <w:rFonts w:asciiTheme="minorHAnsi" w:hAnsiTheme="minorHAnsi" w:cs="Arial"/>
        </w:rPr>
        <w:t>as per Commonwealth Superannuation Guarantee [Administration] Act 1992</w:t>
      </w:r>
    </w:p>
    <w:p w:rsidR="00662F72" w:rsidRPr="003B7B7F" w:rsidRDefault="00BE1F30" w:rsidP="00662F72">
      <w:pPr>
        <w:numPr>
          <w:ilvl w:val="0"/>
          <w:numId w:val="8"/>
        </w:numPr>
        <w:ind w:hanging="357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  <w:b/>
        </w:rPr>
        <w:t>Annual Leave:</w:t>
      </w:r>
      <w:r w:rsidR="00B318A4" w:rsidRPr="003B7B7F">
        <w:rPr>
          <w:rFonts w:asciiTheme="minorHAnsi" w:hAnsiTheme="minorHAnsi" w:cs="Arial"/>
          <w:b/>
        </w:rPr>
        <w:t xml:space="preserve"> </w:t>
      </w:r>
    </w:p>
    <w:p w:rsidR="00EA2EE6" w:rsidRPr="003B7B7F" w:rsidRDefault="00B318A4" w:rsidP="00662F72">
      <w:pPr>
        <w:ind w:left="720"/>
        <w:jc w:val="both"/>
        <w:rPr>
          <w:rFonts w:asciiTheme="minorHAnsi" w:hAnsiTheme="minorHAnsi" w:cs="Arial"/>
          <w:i/>
        </w:rPr>
      </w:pPr>
      <w:r w:rsidRPr="003B7B7F">
        <w:rPr>
          <w:rFonts w:asciiTheme="minorHAnsi" w:hAnsiTheme="minorHAnsi" w:cs="Arial"/>
        </w:rPr>
        <w:t>5 Weeks per a</w:t>
      </w:r>
      <w:r w:rsidR="00BE1F30" w:rsidRPr="003B7B7F">
        <w:rPr>
          <w:rFonts w:asciiTheme="minorHAnsi" w:hAnsiTheme="minorHAnsi" w:cs="Arial"/>
        </w:rPr>
        <w:t>nnum</w:t>
      </w:r>
      <w:r w:rsidRPr="003B7B7F">
        <w:rPr>
          <w:rFonts w:asciiTheme="minorHAnsi" w:hAnsiTheme="minorHAnsi" w:cs="Arial"/>
        </w:rPr>
        <w:t>.</w:t>
      </w:r>
      <w:r w:rsidR="00BE1F30" w:rsidRPr="003B7B7F">
        <w:rPr>
          <w:rFonts w:asciiTheme="minorHAnsi" w:hAnsiTheme="minorHAnsi" w:cs="Arial"/>
        </w:rPr>
        <w:t xml:space="preserve"> Leave loading of 17.5% will be payable on annual leave. </w:t>
      </w:r>
      <w:r w:rsidR="00662F72" w:rsidRPr="003B7B7F">
        <w:rPr>
          <w:rFonts w:asciiTheme="minorHAnsi" w:hAnsiTheme="minorHAnsi" w:cs="Arial"/>
        </w:rPr>
        <w:t xml:space="preserve">An additional 3 days of leave at Christmas, in line with the </w:t>
      </w:r>
      <w:r w:rsidR="00662F72" w:rsidRPr="003B7B7F">
        <w:rPr>
          <w:rFonts w:asciiTheme="minorHAnsi" w:hAnsiTheme="minorHAnsi" w:cs="Arial"/>
          <w:i/>
        </w:rPr>
        <w:t>NAAJA Enterprise Agreement 2015-2019</w:t>
      </w:r>
    </w:p>
    <w:p w:rsidR="00662F72" w:rsidRPr="003B7B7F" w:rsidRDefault="006449D4" w:rsidP="00662F72">
      <w:pPr>
        <w:numPr>
          <w:ilvl w:val="0"/>
          <w:numId w:val="8"/>
        </w:numPr>
        <w:ind w:hanging="357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  <w:b/>
        </w:rPr>
        <w:t>Long Service Leave:</w:t>
      </w:r>
      <w:r w:rsidR="00BE1F30" w:rsidRPr="003B7B7F">
        <w:rPr>
          <w:rFonts w:asciiTheme="minorHAnsi" w:hAnsiTheme="minorHAnsi" w:cs="Arial"/>
        </w:rPr>
        <w:t xml:space="preserve"> </w:t>
      </w:r>
    </w:p>
    <w:p w:rsidR="00BE1F30" w:rsidRPr="003B7B7F" w:rsidRDefault="00662F72" w:rsidP="00662F72">
      <w:pPr>
        <w:ind w:left="720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A</w:t>
      </w:r>
      <w:r w:rsidR="00BE1F30" w:rsidRPr="003B7B7F">
        <w:rPr>
          <w:rFonts w:asciiTheme="minorHAnsi" w:hAnsiTheme="minorHAnsi" w:cs="Arial"/>
        </w:rPr>
        <w:t>s per the NT Long Service Leave Act with the exception that</w:t>
      </w:r>
      <w:r w:rsidR="00C56F78" w:rsidRPr="003B7B7F">
        <w:rPr>
          <w:rFonts w:asciiTheme="minorHAnsi" w:hAnsiTheme="minorHAnsi" w:cs="Arial"/>
        </w:rPr>
        <w:t xml:space="preserve"> </w:t>
      </w:r>
      <w:r w:rsidR="00BE1F30" w:rsidRPr="003B7B7F">
        <w:rPr>
          <w:rFonts w:asciiTheme="minorHAnsi" w:hAnsiTheme="minorHAnsi" w:cs="Arial"/>
        </w:rPr>
        <w:t>service with other Legal Aid services and agreed Aboriginal organisations is recognised as relevant service for the purpose of accessing Long Service Leave on a pro-rata non-financial basis.</w:t>
      </w:r>
    </w:p>
    <w:p w:rsidR="00662F72" w:rsidRPr="003B7B7F" w:rsidRDefault="00BE1F30" w:rsidP="00662F72">
      <w:pPr>
        <w:pStyle w:val="agpsnormal"/>
        <w:numPr>
          <w:ilvl w:val="0"/>
          <w:numId w:val="8"/>
        </w:numPr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3B7B7F">
        <w:rPr>
          <w:rFonts w:asciiTheme="minorHAnsi" w:hAnsiTheme="minorHAnsi" w:cs="Arial"/>
          <w:b/>
          <w:sz w:val="20"/>
          <w:szCs w:val="20"/>
        </w:rPr>
        <w:t>Personal (</w:t>
      </w:r>
      <w:r w:rsidR="006721D1" w:rsidRPr="003B7B7F">
        <w:rPr>
          <w:rFonts w:asciiTheme="minorHAnsi" w:hAnsiTheme="minorHAnsi" w:cs="Arial"/>
          <w:b/>
          <w:sz w:val="20"/>
          <w:szCs w:val="20"/>
        </w:rPr>
        <w:t>Sick</w:t>
      </w:r>
      <w:r w:rsidRPr="003B7B7F">
        <w:rPr>
          <w:rFonts w:asciiTheme="minorHAnsi" w:hAnsiTheme="minorHAnsi" w:cs="Arial"/>
          <w:b/>
          <w:sz w:val="20"/>
          <w:szCs w:val="20"/>
        </w:rPr>
        <w:t xml:space="preserve">, Bereavement, </w:t>
      </w:r>
      <w:r w:rsidR="00B318A4" w:rsidRPr="003B7B7F">
        <w:rPr>
          <w:rFonts w:asciiTheme="minorHAnsi" w:hAnsiTheme="minorHAnsi" w:cs="Arial"/>
          <w:b/>
          <w:sz w:val="20"/>
          <w:szCs w:val="20"/>
        </w:rPr>
        <w:t>and Compassionate</w:t>
      </w:r>
      <w:r w:rsidRPr="003B7B7F">
        <w:rPr>
          <w:rFonts w:asciiTheme="minorHAnsi" w:hAnsiTheme="minorHAnsi" w:cs="Arial"/>
          <w:b/>
          <w:sz w:val="20"/>
          <w:szCs w:val="20"/>
        </w:rPr>
        <w:t>)</w:t>
      </w:r>
      <w:r w:rsidR="006721D1" w:rsidRPr="003B7B7F">
        <w:rPr>
          <w:rFonts w:asciiTheme="minorHAnsi" w:hAnsiTheme="minorHAnsi" w:cs="Arial"/>
          <w:b/>
          <w:sz w:val="20"/>
          <w:szCs w:val="20"/>
        </w:rPr>
        <w:t xml:space="preserve"> </w:t>
      </w:r>
      <w:r w:rsidR="006449D4" w:rsidRPr="003B7B7F">
        <w:rPr>
          <w:rFonts w:asciiTheme="minorHAnsi" w:hAnsiTheme="minorHAnsi" w:cs="Arial"/>
          <w:b/>
          <w:sz w:val="20"/>
          <w:szCs w:val="20"/>
        </w:rPr>
        <w:t>Leave:</w:t>
      </w:r>
      <w:r w:rsidRPr="003B7B7F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449D4" w:rsidRPr="003B7B7F" w:rsidRDefault="00BE1F30" w:rsidP="00662F72">
      <w:pPr>
        <w:pStyle w:val="agpsnormal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3B7B7F">
        <w:rPr>
          <w:rFonts w:asciiTheme="minorHAnsi" w:hAnsiTheme="minorHAnsi" w:cs="Arial"/>
          <w:sz w:val="20"/>
          <w:szCs w:val="20"/>
        </w:rPr>
        <w:t>15 days per annum</w:t>
      </w:r>
      <w:r w:rsidR="00B318A4" w:rsidRPr="003B7B7F">
        <w:rPr>
          <w:rFonts w:asciiTheme="minorHAnsi" w:hAnsiTheme="minorHAnsi" w:cs="Arial"/>
          <w:sz w:val="20"/>
          <w:szCs w:val="20"/>
        </w:rPr>
        <w:t>.</w:t>
      </w:r>
      <w:r w:rsidRPr="003B7B7F">
        <w:rPr>
          <w:rFonts w:asciiTheme="minorHAnsi" w:hAnsiTheme="minorHAnsi" w:cs="Arial"/>
          <w:sz w:val="20"/>
          <w:szCs w:val="20"/>
        </w:rPr>
        <w:t xml:space="preserve"> On termination of employment, employees with 7 years continuous service with NAAJA w</w:t>
      </w:r>
      <w:r w:rsidR="000F77F2" w:rsidRPr="003B7B7F">
        <w:rPr>
          <w:rFonts w:asciiTheme="minorHAnsi" w:hAnsiTheme="minorHAnsi" w:cs="Arial"/>
          <w:sz w:val="20"/>
          <w:szCs w:val="20"/>
        </w:rPr>
        <w:t>ill be entitled to a payout of 5</w:t>
      </w:r>
      <w:r w:rsidRPr="003B7B7F">
        <w:rPr>
          <w:rFonts w:asciiTheme="minorHAnsi" w:hAnsiTheme="minorHAnsi" w:cs="Arial"/>
          <w:sz w:val="20"/>
          <w:szCs w:val="20"/>
        </w:rPr>
        <w:t>0% of unused Sick Leave credits.</w:t>
      </w:r>
    </w:p>
    <w:p w:rsidR="00645073" w:rsidRPr="003B7B7F" w:rsidRDefault="00645073" w:rsidP="00662F72">
      <w:pPr>
        <w:numPr>
          <w:ilvl w:val="0"/>
          <w:numId w:val="8"/>
        </w:numPr>
        <w:ind w:hanging="357"/>
        <w:jc w:val="both"/>
        <w:rPr>
          <w:rFonts w:asciiTheme="minorHAnsi" w:hAnsiTheme="minorHAnsi" w:cs="Arial"/>
          <w:b/>
        </w:rPr>
      </w:pPr>
      <w:r w:rsidRPr="003B7B7F">
        <w:rPr>
          <w:rFonts w:asciiTheme="minorHAnsi" w:hAnsiTheme="minorHAnsi" w:cs="Arial"/>
          <w:b/>
        </w:rPr>
        <w:t>Other:</w:t>
      </w:r>
    </w:p>
    <w:p w:rsidR="00C56F78" w:rsidRPr="003B7B7F" w:rsidRDefault="00C56F78" w:rsidP="00662F72">
      <w:pPr>
        <w:numPr>
          <w:ilvl w:val="0"/>
          <w:numId w:val="6"/>
        </w:numPr>
        <w:ind w:left="1797" w:hanging="357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Where a Legal Practising Certificate is required, evidence of a current Australian Legal Practising Certificate or eligibility to obtain one</w:t>
      </w:r>
    </w:p>
    <w:p w:rsidR="00491E14" w:rsidRPr="003B7B7F" w:rsidRDefault="00491E14" w:rsidP="00662F72">
      <w:pPr>
        <w:numPr>
          <w:ilvl w:val="0"/>
          <w:numId w:val="6"/>
        </w:numPr>
        <w:ind w:hanging="357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Satisfactory Working With Children Clearance Check on commencement</w:t>
      </w:r>
    </w:p>
    <w:p w:rsidR="00645073" w:rsidRPr="003B7B7F" w:rsidRDefault="008C22D7" w:rsidP="00662F72">
      <w:pPr>
        <w:numPr>
          <w:ilvl w:val="0"/>
          <w:numId w:val="6"/>
        </w:numPr>
        <w:ind w:left="1797" w:hanging="357"/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Where a driver’s licence is required. Evidence of a current NT “C” Class driver</w:t>
      </w:r>
      <w:r w:rsidR="00B318A4" w:rsidRPr="003B7B7F">
        <w:rPr>
          <w:rFonts w:asciiTheme="minorHAnsi" w:hAnsiTheme="minorHAnsi" w:cs="Arial"/>
        </w:rPr>
        <w:t>’</w:t>
      </w:r>
      <w:r w:rsidRPr="003B7B7F">
        <w:rPr>
          <w:rFonts w:asciiTheme="minorHAnsi" w:hAnsiTheme="minorHAnsi" w:cs="Arial"/>
        </w:rPr>
        <w:t>s licence or equivalent</w:t>
      </w:r>
    </w:p>
    <w:p w:rsidR="003B7B7F" w:rsidRDefault="003B7B7F" w:rsidP="003B7B7F">
      <w:pPr>
        <w:jc w:val="both"/>
        <w:rPr>
          <w:rFonts w:asciiTheme="minorHAnsi" w:hAnsiTheme="minorHAnsi" w:cs="Arial"/>
        </w:rPr>
      </w:pPr>
    </w:p>
    <w:p w:rsidR="003B7B7F" w:rsidRPr="003B7B7F" w:rsidRDefault="003B7B7F" w:rsidP="003B7B7F">
      <w:pPr>
        <w:jc w:val="both"/>
        <w:rPr>
          <w:rFonts w:asciiTheme="minorHAnsi" w:hAnsiTheme="minorHAnsi" w:cs="Arial"/>
          <w:b/>
        </w:rPr>
      </w:pPr>
      <w:r w:rsidRPr="003B7B7F">
        <w:rPr>
          <w:rFonts w:asciiTheme="minorHAnsi" w:hAnsiTheme="minorHAnsi" w:cs="Arial"/>
          <w:b/>
        </w:rPr>
        <w:t>Disqualification and conviction of serious offences</w:t>
      </w:r>
    </w:p>
    <w:p w:rsidR="003B7B7F" w:rsidRPr="003B7B7F" w:rsidRDefault="003B7B7F" w:rsidP="003B7B7F">
      <w:pPr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 xml:space="preserve">Under the Legal Profession Act, NAAJA is not able to employ a person who has been convicted of a serious offence or disqualified from legal practice without permission from the Law Society. You must inform NAAJA if you are a disqualified person or have been convicted of a serious offence and it is an offence under the Legal Profession Act if you fail to do so. </w:t>
      </w:r>
    </w:p>
    <w:p w:rsidR="003B7B7F" w:rsidRPr="003B7B7F" w:rsidRDefault="003B7B7F" w:rsidP="003B7B7F">
      <w:pPr>
        <w:jc w:val="both"/>
        <w:rPr>
          <w:rFonts w:asciiTheme="minorHAnsi" w:hAnsiTheme="minorHAnsi" w:cs="Arial"/>
        </w:rPr>
      </w:pPr>
    </w:p>
    <w:p w:rsidR="003B7B7F" w:rsidRPr="003B7B7F" w:rsidRDefault="003B7B7F" w:rsidP="003B7B7F">
      <w:pPr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 xml:space="preserve">For employees who do not hold a practising certificate, you will be required to undergo a police record check before commencing your employment. </w:t>
      </w:r>
    </w:p>
    <w:p w:rsidR="003B7B7F" w:rsidRPr="003B7B7F" w:rsidRDefault="003B7B7F" w:rsidP="003B7B7F">
      <w:pPr>
        <w:jc w:val="both"/>
        <w:rPr>
          <w:rFonts w:asciiTheme="minorHAnsi" w:hAnsiTheme="minorHAnsi" w:cs="Arial"/>
        </w:rPr>
      </w:pPr>
    </w:p>
    <w:p w:rsidR="003B7B7F" w:rsidRPr="003B7B7F" w:rsidRDefault="003B7B7F" w:rsidP="003B7B7F">
      <w:pPr>
        <w:jc w:val="both"/>
        <w:rPr>
          <w:rFonts w:asciiTheme="minorHAnsi" w:hAnsiTheme="minorHAnsi" w:cs="Arial"/>
        </w:rPr>
      </w:pPr>
      <w:r w:rsidRPr="003B7B7F">
        <w:rPr>
          <w:rFonts w:asciiTheme="minorHAnsi" w:hAnsiTheme="minorHAnsi" w:cs="Arial"/>
        </w:rPr>
        <w:t>It is an ongoing condition of your employment that you notify NAAJA immediately if you are subject to proceedings for disqualification from legal practice or charged with a serious criminal offence.</w:t>
      </w:r>
    </w:p>
    <w:sectPr w:rsidR="003B7B7F" w:rsidRPr="003B7B7F" w:rsidSect="00B251F6">
      <w:footerReference w:type="default" r:id="rId10"/>
      <w:pgSz w:w="12240" w:h="15840"/>
      <w:pgMar w:top="284" w:right="1021" w:bottom="28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88" w:rsidRDefault="00DD4A88">
      <w:r>
        <w:separator/>
      </w:r>
    </w:p>
  </w:endnote>
  <w:endnote w:type="continuationSeparator" w:id="0">
    <w:p w:rsidR="00DD4A88" w:rsidRDefault="00DD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D3" w:rsidRDefault="003945D3">
    <w:pPr>
      <w:pStyle w:val="Footer"/>
      <w:tabs>
        <w:tab w:val="left" w:pos="3544"/>
        <w:tab w:val="left" w:pos="6804"/>
      </w:tabs>
    </w:pPr>
    <w:r>
      <w:t>______________________________________________________________________________________</w:t>
    </w:r>
  </w:p>
  <w:p w:rsidR="003945D3" w:rsidRDefault="003945D3" w:rsidP="007629B1">
    <w:pPr>
      <w:pStyle w:val="Footer"/>
      <w:tabs>
        <w:tab w:val="left" w:pos="3544"/>
        <w:tab w:val="left" w:pos="6804"/>
      </w:tabs>
      <w:jc w:val="both"/>
      <w:rPr>
        <w:rFonts w:ascii="Lucida Console" w:hAnsi="Lucida Console"/>
        <w:sz w:val="18"/>
      </w:rPr>
    </w:pPr>
    <w:r>
      <w:rPr>
        <w:rFonts w:ascii="Lucida Console" w:hAnsi="Lucida Console"/>
        <w:sz w:val="18"/>
      </w:rPr>
      <w:t>Offices:</w:t>
    </w:r>
  </w:p>
  <w:p w:rsidR="003945D3" w:rsidRDefault="00491E14" w:rsidP="007629B1">
    <w:pPr>
      <w:pStyle w:val="Footer"/>
      <w:tabs>
        <w:tab w:val="left" w:pos="3544"/>
        <w:tab w:val="left" w:pos="6804"/>
      </w:tabs>
      <w:jc w:val="both"/>
      <w:rPr>
        <w:rFonts w:ascii="Lucida Console" w:hAnsi="Lucida Console"/>
        <w:sz w:val="18"/>
      </w:rPr>
    </w:pPr>
    <w:r>
      <w:rPr>
        <w:rFonts w:ascii="Lucida Console" w:hAnsi="Lucida Console"/>
        <w:sz w:val="18"/>
      </w:rPr>
      <w:t>6</w:t>
    </w:r>
    <w:r w:rsidR="003945D3">
      <w:rPr>
        <w:rFonts w:ascii="Lucida Console" w:hAnsi="Lucida Console"/>
        <w:sz w:val="18"/>
      </w:rPr>
      <w:t xml:space="preserve">1 </w:t>
    </w:r>
    <w:r>
      <w:rPr>
        <w:rFonts w:ascii="Lucida Console" w:hAnsi="Lucida Console"/>
        <w:sz w:val="18"/>
      </w:rPr>
      <w:t>Smith</w:t>
    </w:r>
    <w:r w:rsidR="003945D3">
      <w:rPr>
        <w:rFonts w:ascii="Lucida Console" w:hAnsi="Lucida Console"/>
        <w:sz w:val="18"/>
      </w:rPr>
      <w:t xml:space="preserve"> Street</w:t>
    </w:r>
    <w:r w:rsidR="003945D3">
      <w:rPr>
        <w:rFonts w:ascii="Lucida Console" w:hAnsi="Lucida Console"/>
        <w:sz w:val="18"/>
      </w:rPr>
      <w:tab/>
      <w:t>32 K</w:t>
    </w:r>
    <w:r w:rsidR="00C56F78">
      <w:rPr>
        <w:rFonts w:ascii="Lucida Console" w:hAnsi="Lucida Console"/>
        <w:sz w:val="18"/>
      </w:rPr>
      <w:t>atherine Terrace</w:t>
    </w:r>
    <w:r w:rsidR="00C56F78">
      <w:rPr>
        <w:rFonts w:ascii="Lucida Console" w:hAnsi="Lucida Console"/>
        <w:sz w:val="18"/>
      </w:rPr>
      <w:tab/>
    </w:r>
  </w:p>
  <w:p w:rsidR="003945D3" w:rsidRDefault="003945D3" w:rsidP="007629B1">
    <w:pPr>
      <w:pStyle w:val="Footer"/>
      <w:tabs>
        <w:tab w:val="left" w:pos="3544"/>
        <w:tab w:val="left" w:pos="6804"/>
      </w:tabs>
      <w:jc w:val="both"/>
      <w:rPr>
        <w:rFonts w:ascii="Lucida Console" w:hAnsi="Lucida Console"/>
        <w:sz w:val="18"/>
      </w:rPr>
    </w:pPr>
    <w:r>
      <w:rPr>
        <w:rFonts w:ascii="Lucida Console" w:hAnsi="Lucida Console"/>
        <w:sz w:val="18"/>
      </w:rPr>
      <w:t>GPO</w:t>
    </w:r>
    <w:r w:rsidR="00C56F78">
      <w:rPr>
        <w:rFonts w:ascii="Lucida Console" w:hAnsi="Lucida Console"/>
        <w:sz w:val="18"/>
      </w:rPr>
      <w:t xml:space="preserve"> Box 1064</w:t>
    </w:r>
    <w:r w:rsidR="00C56F78">
      <w:rPr>
        <w:rFonts w:ascii="Lucida Console" w:hAnsi="Lucida Console"/>
        <w:sz w:val="18"/>
      </w:rPr>
      <w:tab/>
      <w:t>PO Box 1944</w:t>
    </w:r>
    <w:r w:rsidR="00C56F78">
      <w:rPr>
        <w:rFonts w:ascii="Lucida Console" w:hAnsi="Lucida Console"/>
        <w:sz w:val="18"/>
      </w:rPr>
      <w:tab/>
    </w:r>
  </w:p>
  <w:p w:rsidR="003945D3" w:rsidRDefault="003945D3" w:rsidP="007629B1">
    <w:pPr>
      <w:pStyle w:val="Footer"/>
      <w:tabs>
        <w:tab w:val="left" w:pos="3544"/>
        <w:tab w:val="left" w:pos="6804"/>
      </w:tabs>
      <w:jc w:val="both"/>
      <w:rPr>
        <w:rFonts w:ascii="Lucida Console" w:hAnsi="Lucida Console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Lucida Console" w:hAnsi="Lucida Console"/>
            <w:sz w:val="18"/>
          </w:rPr>
          <w:t>DARWIN</w:t>
        </w:r>
      </w:smartTag>
    </w:smartTag>
    <w:r>
      <w:rPr>
        <w:rFonts w:ascii="Lucida Console" w:hAnsi="Lucida Console"/>
        <w:sz w:val="18"/>
      </w:rPr>
      <w:t xml:space="preserve"> NT 0801</w:t>
    </w:r>
    <w:r>
      <w:rPr>
        <w:rFonts w:ascii="Lucida Console" w:hAnsi="Lucida Console"/>
        <w:sz w:val="18"/>
      </w:rPr>
      <w:tab/>
      <w:t>KAT</w:t>
    </w:r>
    <w:r w:rsidR="00C56F78">
      <w:rPr>
        <w:rFonts w:ascii="Lucida Console" w:hAnsi="Lucida Console"/>
        <w:sz w:val="18"/>
      </w:rPr>
      <w:t>HERINE NT 0851</w:t>
    </w:r>
    <w:r w:rsidR="00C56F78">
      <w:rPr>
        <w:rFonts w:ascii="Lucida Console" w:hAnsi="Lucida Console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88" w:rsidRDefault="00DD4A88">
      <w:r>
        <w:separator/>
      </w:r>
    </w:p>
  </w:footnote>
  <w:footnote w:type="continuationSeparator" w:id="0">
    <w:p w:rsidR="00DD4A88" w:rsidRDefault="00DD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DF"/>
    <w:multiLevelType w:val="hybridMultilevel"/>
    <w:tmpl w:val="4D9A8342"/>
    <w:lvl w:ilvl="0" w:tplc="F90251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962AD"/>
    <w:multiLevelType w:val="multilevel"/>
    <w:tmpl w:val="8CDC6E9C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4065C1E"/>
    <w:multiLevelType w:val="multilevel"/>
    <w:tmpl w:val="37D2B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81236"/>
    <w:multiLevelType w:val="hybridMultilevel"/>
    <w:tmpl w:val="B7E8F57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F5EA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C5113"/>
    <w:multiLevelType w:val="hybridMultilevel"/>
    <w:tmpl w:val="86504650"/>
    <w:lvl w:ilvl="0" w:tplc="27C4F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951B4"/>
    <w:multiLevelType w:val="hybridMultilevel"/>
    <w:tmpl w:val="6AD022F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82186"/>
    <w:multiLevelType w:val="hybridMultilevel"/>
    <w:tmpl w:val="5C4678E2"/>
    <w:lvl w:ilvl="0" w:tplc="AF48F0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5C83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31CD3"/>
    <w:multiLevelType w:val="hybridMultilevel"/>
    <w:tmpl w:val="09741462"/>
    <w:lvl w:ilvl="0" w:tplc="27C4F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54861"/>
    <w:multiLevelType w:val="hybridMultilevel"/>
    <w:tmpl w:val="F97215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7804343"/>
    <w:multiLevelType w:val="hybridMultilevel"/>
    <w:tmpl w:val="DAD4B840"/>
    <w:lvl w:ilvl="0" w:tplc="FCD635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88"/>
    <w:rsid w:val="00004422"/>
    <w:rsid w:val="00005257"/>
    <w:rsid w:val="00012DD9"/>
    <w:rsid w:val="00014263"/>
    <w:rsid w:val="0001525C"/>
    <w:rsid w:val="00021E08"/>
    <w:rsid w:val="00022115"/>
    <w:rsid w:val="00023361"/>
    <w:rsid w:val="00027148"/>
    <w:rsid w:val="00032B10"/>
    <w:rsid w:val="000366A5"/>
    <w:rsid w:val="0004143E"/>
    <w:rsid w:val="00057B7A"/>
    <w:rsid w:val="00067D93"/>
    <w:rsid w:val="000964F8"/>
    <w:rsid w:val="000A3308"/>
    <w:rsid w:val="000B6453"/>
    <w:rsid w:val="000B745E"/>
    <w:rsid w:val="000D1119"/>
    <w:rsid w:val="000F77F2"/>
    <w:rsid w:val="001028F9"/>
    <w:rsid w:val="00111892"/>
    <w:rsid w:val="00134D7E"/>
    <w:rsid w:val="00150E76"/>
    <w:rsid w:val="0017360C"/>
    <w:rsid w:val="00173CA7"/>
    <w:rsid w:val="0018083C"/>
    <w:rsid w:val="0018168D"/>
    <w:rsid w:val="00182EA7"/>
    <w:rsid w:val="001A0AE2"/>
    <w:rsid w:val="001A54EE"/>
    <w:rsid w:val="001C59CB"/>
    <w:rsid w:val="001D5579"/>
    <w:rsid w:val="001E0C84"/>
    <w:rsid w:val="00211BAC"/>
    <w:rsid w:val="00221AD9"/>
    <w:rsid w:val="00251BB5"/>
    <w:rsid w:val="0025522E"/>
    <w:rsid w:val="0026282A"/>
    <w:rsid w:val="00270D21"/>
    <w:rsid w:val="00275B70"/>
    <w:rsid w:val="00286309"/>
    <w:rsid w:val="00287EA2"/>
    <w:rsid w:val="0029149C"/>
    <w:rsid w:val="002B0AE2"/>
    <w:rsid w:val="002B14DC"/>
    <w:rsid w:val="00300FFA"/>
    <w:rsid w:val="00306B5F"/>
    <w:rsid w:val="00311142"/>
    <w:rsid w:val="00330E7F"/>
    <w:rsid w:val="003370AD"/>
    <w:rsid w:val="003505F9"/>
    <w:rsid w:val="00356EF8"/>
    <w:rsid w:val="003912CA"/>
    <w:rsid w:val="003913B7"/>
    <w:rsid w:val="003945D3"/>
    <w:rsid w:val="00397958"/>
    <w:rsid w:val="003A7F45"/>
    <w:rsid w:val="003B40A6"/>
    <w:rsid w:val="003B7B7F"/>
    <w:rsid w:val="003F3CE9"/>
    <w:rsid w:val="00447AD1"/>
    <w:rsid w:val="0045754F"/>
    <w:rsid w:val="00470881"/>
    <w:rsid w:val="00491A04"/>
    <w:rsid w:val="00491AE1"/>
    <w:rsid w:val="00491E14"/>
    <w:rsid w:val="00497F59"/>
    <w:rsid w:val="004A04E4"/>
    <w:rsid w:val="004A365A"/>
    <w:rsid w:val="004B5023"/>
    <w:rsid w:val="004C3B5F"/>
    <w:rsid w:val="004D77B2"/>
    <w:rsid w:val="004F7C29"/>
    <w:rsid w:val="00515E6F"/>
    <w:rsid w:val="005427EA"/>
    <w:rsid w:val="00562E66"/>
    <w:rsid w:val="005700C0"/>
    <w:rsid w:val="00584DAC"/>
    <w:rsid w:val="00597233"/>
    <w:rsid w:val="005D2B5C"/>
    <w:rsid w:val="005E108E"/>
    <w:rsid w:val="00633320"/>
    <w:rsid w:val="006449D4"/>
    <w:rsid w:val="00645073"/>
    <w:rsid w:val="00662F72"/>
    <w:rsid w:val="006721D1"/>
    <w:rsid w:val="006C17A0"/>
    <w:rsid w:val="0072376F"/>
    <w:rsid w:val="0075235B"/>
    <w:rsid w:val="007629B1"/>
    <w:rsid w:val="00792E17"/>
    <w:rsid w:val="00792EF2"/>
    <w:rsid w:val="00795080"/>
    <w:rsid w:val="007B301F"/>
    <w:rsid w:val="007D3DE9"/>
    <w:rsid w:val="007F0BA9"/>
    <w:rsid w:val="00846D3A"/>
    <w:rsid w:val="00851F4A"/>
    <w:rsid w:val="00863F74"/>
    <w:rsid w:val="008A7255"/>
    <w:rsid w:val="008C22D7"/>
    <w:rsid w:val="008C5105"/>
    <w:rsid w:val="008D24A7"/>
    <w:rsid w:val="00904708"/>
    <w:rsid w:val="0090490C"/>
    <w:rsid w:val="00910663"/>
    <w:rsid w:val="00933977"/>
    <w:rsid w:val="00954384"/>
    <w:rsid w:val="00964CC6"/>
    <w:rsid w:val="00984C2B"/>
    <w:rsid w:val="009A4B94"/>
    <w:rsid w:val="009B35CA"/>
    <w:rsid w:val="009B7640"/>
    <w:rsid w:val="009C238A"/>
    <w:rsid w:val="009D0613"/>
    <w:rsid w:val="009E4B3E"/>
    <w:rsid w:val="009F65A1"/>
    <w:rsid w:val="009F7040"/>
    <w:rsid w:val="00A0573B"/>
    <w:rsid w:val="00A51140"/>
    <w:rsid w:val="00A54CB6"/>
    <w:rsid w:val="00A71389"/>
    <w:rsid w:val="00A86B07"/>
    <w:rsid w:val="00AB3920"/>
    <w:rsid w:val="00AE41B3"/>
    <w:rsid w:val="00AF0DFF"/>
    <w:rsid w:val="00AF78AE"/>
    <w:rsid w:val="00B06907"/>
    <w:rsid w:val="00B11138"/>
    <w:rsid w:val="00B1156E"/>
    <w:rsid w:val="00B251F6"/>
    <w:rsid w:val="00B26A61"/>
    <w:rsid w:val="00B318A4"/>
    <w:rsid w:val="00B31D8B"/>
    <w:rsid w:val="00B376C4"/>
    <w:rsid w:val="00B44B77"/>
    <w:rsid w:val="00B64393"/>
    <w:rsid w:val="00B70327"/>
    <w:rsid w:val="00B70881"/>
    <w:rsid w:val="00BA6D30"/>
    <w:rsid w:val="00BA71F5"/>
    <w:rsid w:val="00BA7C24"/>
    <w:rsid w:val="00BB27B0"/>
    <w:rsid w:val="00BE1F30"/>
    <w:rsid w:val="00BE56A0"/>
    <w:rsid w:val="00BE683B"/>
    <w:rsid w:val="00BF4763"/>
    <w:rsid w:val="00BF5341"/>
    <w:rsid w:val="00BF57FA"/>
    <w:rsid w:val="00C06C7D"/>
    <w:rsid w:val="00C10900"/>
    <w:rsid w:val="00C303DA"/>
    <w:rsid w:val="00C4337A"/>
    <w:rsid w:val="00C43F82"/>
    <w:rsid w:val="00C47732"/>
    <w:rsid w:val="00C56F78"/>
    <w:rsid w:val="00C6117B"/>
    <w:rsid w:val="00C64943"/>
    <w:rsid w:val="00C659C6"/>
    <w:rsid w:val="00C70D50"/>
    <w:rsid w:val="00C970C8"/>
    <w:rsid w:val="00CA4673"/>
    <w:rsid w:val="00CC0ACE"/>
    <w:rsid w:val="00CD1774"/>
    <w:rsid w:val="00CD40D6"/>
    <w:rsid w:val="00D04AE6"/>
    <w:rsid w:val="00D12E6E"/>
    <w:rsid w:val="00D312D3"/>
    <w:rsid w:val="00D3446B"/>
    <w:rsid w:val="00D51CBF"/>
    <w:rsid w:val="00D65B64"/>
    <w:rsid w:val="00D66E15"/>
    <w:rsid w:val="00D74215"/>
    <w:rsid w:val="00D84048"/>
    <w:rsid w:val="00DA2C85"/>
    <w:rsid w:val="00DD47B6"/>
    <w:rsid w:val="00DD4A88"/>
    <w:rsid w:val="00DD684E"/>
    <w:rsid w:val="00DE0F99"/>
    <w:rsid w:val="00E01F52"/>
    <w:rsid w:val="00E20894"/>
    <w:rsid w:val="00E2277E"/>
    <w:rsid w:val="00E4265F"/>
    <w:rsid w:val="00E52D2E"/>
    <w:rsid w:val="00E977E2"/>
    <w:rsid w:val="00EA1B3B"/>
    <w:rsid w:val="00EA2EE6"/>
    <w:rsid w:val="00EB4660"/>
    <w:rsid w:val="00EC7D7C"/>
    <w:rsid w:val="00ED3102"/>
    <w:rsid w:val="00ED4540"/>
    <w:rsid w:val="00ED65BD"/>
    <w:rsid w:val="00F07152"/>
    <w:rsid w:val="00F10399"/>
    <w:rsid w:val="00F162F2"/>
    <w:rsid w:val="00F34069"/>
    <w:rsid w:val="00F4129E"/>
    <w:rsid w:val="00F43D07"/>
    <w:rsid w:val="00F55339"/>
    <w:rsid w:val="00F607ED"/>
    <w:rsid w:val="00F65BCF"/>
    <w:rsid w:val="00F67196"/>
    <w:rsid w:val="00F862CB"/>
    <w:rsid w:val="00FD3E7C"/>
    <w:rsid w:val="00FE7D53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152"/>
    <w:pPr>
      <w:tabs>
        <w:tab w:val="left" w:pos="1843"/>
        <w:tab w:val="left" w:pos="4962"/>
      </w:tabs>
      <w:spacing w:before="240"/>
      <w:jc w:val="center"/>
      <w:outlineLvl w:val="0"/>
    </w:pPr>
    <w:rPr>
      <w:rFonts w:asciiTheme="minorHAnsi" w:hAnsiTheme="minorHAnsi" w:cs="Arial"/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9D0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gpsnormal">
    <w:name w:val="agpsnormal"/>
    <w:basedOn w:val="Normal"/>
    <w:rsid w:val="00792EF2"/>
    <w:pPr>
      <w:autoSpaceDE w:val="0"/>
      <w:autoSpaceDN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Style1">
    <w:name w:val="Style1"/>
    <w:basedOn w:val="Heading3"/>
    <w:rsid w:val="009D0613"/>
    <w:pPr>
      <w:keepLines/>
      <w:spacing w:before="0" w:after="120"/>
      <w:jc w:val="both"/>
    </w:pPr>
    <w:rPr>
      <w:rFonts w:ascii="Times New Roman" w:hAnsi="Times New Roman" w:cs="Times New Roman"/>
      <w:b w:val="0"/>
      <w:bCs w:val="0"/>
      <w:snapToGrid w:val="0"/>
      <w:sz w:val="24"/>
      <w:szCs w:val="20"/>
    </w:rPr>
  </w:style>
  <w:style w:type="paragraph" w:styleId="BodyTextIndent">
    <w:name w:val="Body Text Indent"/>
    <w:basedOn w:val="Normal"/>
    <w:rsid w:val="00645073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/>
      <w:i/>
      <w:sz w:val="24"/>
      <w:lang w:val="en-US" w:eastAsia="en-US"/>
    </w:rPr>
  </w:style>
  <w:style w:type="character" w:styleId="PageNumber">
    <w:name w:val="page number"/>
    <w:basedOn w:val="DefaultParagraphFont"/>
    <w:rsid w:val="008C5105"/>
  </w:style>
  <w:style w:type="paragraph" w:styleId="BalloonText">
    <w:name w:val="Balloon Text"/>
    <w:basedOn w:val="Normal"/>
    <w:link w:val="BalloonTextChar"/>
    <w:rsid w:val="00F8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2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62C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7152"/>
    <w:rPr>
      <w:rFonts w:asciiTheme="minorHAnsi" w:hAnsiTheme="minorHAnsi" w:cs="Arial"/>
      <w:b/>
      <w:sz w:val="22"/>
      <w:szCs w:val="22"/>
      <w:u w:val="single"/>
    </w:rPr>
  </w:style>
  <w:style w:type="character" w:customStyle="1" w:styleId="Style2">
    <w:name w:val="Style2"/>
    <w:basedOn w:val="DefaultParagraphFont"/>
    <w:uiPriority w:val="1"/>
    <w:rsid w:val="00C10900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C10900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C1090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152"/>
    <w:pPr>
      <w:tabs>
        <w:tab w:val="left" w:pos="1843"/>
        <w:tab w:val="left" w:pos="4962"/>
      </w:tabs>
      <w:spacing w:before="240"/>
      <w:jc w:val="center"/>
      <w:outlineLvl w:val="0"/>
    </w:pPr>
    <w:rPr>
      <w:rFonts w:asciiTheme="minorHAnsi" w:hAnsiTheme="minorHAnsi" w:cs="Arial"/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9D0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gpsnormal">
    <w:name w:val="agpsnormal"/>
    <w:basedOn w:val="Normal"/>
    <w:rsid w:val="00792EF2"/>
    <w:pPr>
      <w:autoSpaceDE w:val="0"/>
      <w:autoSpaceDN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Style1">
    <w:name w:val="Style1"/>
    <w:basedOn w:val="Heading3"/>
    <w:rsid w:val="009D0613"/>
    <w:pPr>
      <w:keepLines/>
      <w:spacing w:before="0" w:after="120"/>
      <w:jc w:val="both"/>
    </w:pPr>
    <w:rPr>
      <w:rFonts w:ascii="Times New Roman" w:hAnsi="Times New Roman" w:cs="Times New Roman"/>
      <w:b w:val="0"/>
      <w:bCs w:val="0"/>
      <w:snapToGrid w:val="0"/>
      <w:sz w:val="24"/>
      <w:szCs w:val="20"/>
    </w:rPr>
  </w:style>
  <w:style w:type="paragraph" w:styleId="BodyTextIndent">
    <w:name w:val="Body Text Indent"/>
    <w:basedOn w:val="Normal"/>
    <w:rsid w:val="00645073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/>
      <w:i/>
      <w:sz w:val="24"/>
      <w:lang w:val="en-US" w:eastAsia="en-US"/>
    </w:rPr>
  </w:style>
  <w:style w:type="character" w:styleId="PageNumber">
    <w:name w:val="page number"/>
    <w:basedOn w:val="DefaultParagraphFont"/>
    <w:rsid w:val="008C5105"/>
  </w:style>
  <w:style w:type="paragraph" w:styleId="BalloonText">
    <w:name w:val="Balloon Text"/>
    <w:basedOn w:val="Normal"/>
    <w:link w:val="BalloonTextChar"/>
    <w:rsid w:val="00F8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2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62C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7152"/>
    <w:rPr>
      <w:rFonts w:asciiTheme="minorHAnsi" w:hAnsiTheme="minorHAnsi" w:cs="Arial"/>
      <w:b/>
      <w:sz w:val="22"/>
      <w:szCs w:val="22"/>
      <w:u w:val="single"/>
    </w:rPr>
  </w:style>
  <w:style w:type="character" w:customStyle="1" w:styleId="Style2">
    <w:name w:val="Style2"/>
    <w:basedOn w:val="DefaultParagraphFont"/>
    <w:uiPriority w:val="1"/>
    <w:rsid w:val="00C10900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C10900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C1090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elada\AppData\Local\Microsoft\Windows\Temporary%20Internet%20Files\Content.Outlook\4IN40MM9\Basic-Employment-Conditions-Template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BBC1EA16E4172B888B7236132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51AC-1A8F-474C-8AB3-BED7FF1D7F9D}"/>
      </w:docPartPr>
      <w:docPartBody>
        <w:p w:rsidR="00722B04" w:rsidRDefault="00722B04" w:rsidP="00722B04">
          <w:pPr>
            <w:pStyle w:val="381BBC1EA16E4172B888B7236132B5922"/>
          </w:pPr>
          <w:r>
            <w:rPr>
              <w:rStyle w:val="PlaceholderText"/>
              <w:rFonts w:asciiTheme="minorHAnsi" w:hAnsiTheme="minorHAnsi"/>
            </w:rPr>
            <w:t>Solicitor, Civil Section – 6 month cover</w:t>
          </w:r>
          <w:r w:rsidRPr="003B7B7F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A01A45561F94CBC81B113BC7A39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14D2-5FEF-4844-92BD-6CC4A959B929}"/>
      </w:docPartPr>
      <w:docPartBody>
        <w:p w:rsidR="00722B04" w:rsidRDefault="00A91499" w:rsidP="00A91499">
          <w:pPr>
            <w:pStyle w:val="9A01A45561F94CBC81B113BC7A39A5C71"/>
          </w:pPr>
          <w:r w:rsidRPr="003B7B7F">
            <w:rPr>
              <w:rStyle w:val="PlaceholderText"/>
            </w:rPr>
            <w:t>Choose an item.</w:t>
          </w:r>
        </w:p>
      </w:docPartBody>
    </w:docPart>
    <w:docPart>
      <w:docPartPr>
        <w:name w:val="42FEEC985F8E441D90B402F3616C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B9F2-899D-4C3E-8FF7-E35CD034CB79}"/>
      </w:docPartPr>
      <w:docPartBody>
        <w:p w:rsidR="00722B04" w:rsidRDefault="00722B04" w:rsidP="00722B04">
          <w:pPr>
            <w:pStyle w:val="42FEEC985F8E441D90B402F3616C02E42"/>
          </w:pPr>
          <w:r>
            <w:rPr>
              <w:rStyle w:val="PlaceholderText"/>
            </w:rPr>
            <w:t>LO 1-2 $56300 - $67500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99"/>
    <w:rsid w:val="00722B04"/>
    <w:rsid w:val="00A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B04"/>
    <w:rPr>
      <w:color w:val="808080"/>
    </w:rPr>
  </w:style>
  <w:style w:type="paragraph" w:customStyle="1" w:styleId="381BBC1EA16E4172B888B7236132B592">
    <w:name w:val="381BBC1EA16E4172B888B7236132B592"/>
  </w:style>
  <w:style w:type="paragraph" w:customStyle="1" w:styleId="9A01A45561F94CBC81B113BC7A39A5C7">
    <w:name w:val="9A01A45561F94CBC81B113BC7A39A5C7"/>
  </w:style>
  <w:style w:type="paragraph" w:customStyle="1" w:styleId="42FEEC985F8E441D90B402F3616C02E4">
    <w:name w:val="42FEEC985F8E441D90B402F3616C02E4"/>
  </w:style>
  <w:style w:type="paragraph" w:customStyle="1" w:styleId="ECC1D9ED89D149058C7A8711C280ECA9">
    <w:name w:val="ECC1D9ED89D149058C7A8711C280ECA9"/>
  </w:style>
  <w:style w:type="paragraph" w:customStyle="1" w:styleId="381BBC1EA16E4172B888B7236132B5921">
    <w:name w:val="381BBC1EA16E4172B888B7236132B592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1A45561F94CBC81B113BC7A39A5C71">
    <w:name w:val="9A01A45561F94CBC81B113BC7A39A5C7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EEC985F8E441D90B402F3616C02E41">
    <w:name w:val="42FEEC985F8E441D90B402F3616C02E4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1D9ED89D149058C7A8711C280ECA91">
    <w:name w:val="ECC1D9ED89D149058C7A8711C280ECA9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BBC1EA16E4172B888B7236132B5922">
    <w:name w:val="381BBC1EA16E4172B888B7236132B5922"/>
    <w:rsid w:val="007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EEC985F8E441D90B402F3616C02E42">
    <w:name w:val="42FEEC985F8E441D90B402F3616C02E42"/>
    <w:rsid w:val="007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B04"/>
    <w:rPr>
      <w:color w:val="808080"/>
    </w:rPr>
  </w:style>
  <w:style w:type="paragraph" w:customStyle="1" w:styleId="381BBC1EA16E4172B888B7236132B592">
    <w:name w:val="381BBC1EA16E4172B888B7236132B592"/>
  </w:style>
  <w:style w:type="paragraph" w:customStyle="1" w:styleId="9A01A45561F94CBC81B113BC7A39A5C7">
    <w:name w:val="9A01A45561F94CBC81B113BC7A39A5C7"/>
  </w:style>
  <w:style w:type="paragraph" w:customStyle="1" w:styleId="42FEEC985F8E441D90B402F3616C02E4">
    <w:name w:val="42FEEC985F8E441D90B402F3616C02E4"/>
  </w:style>
  <w:style w:type="paragraph" w:customStyle="1" w:styleId="ECC1D9ED89D149058C7A8711C280ECA9">
    <w:name w:val="ECC1D9ED89D149058C7A8711C280ECA9"/>
  </w:style>
  <w:style w:type="paragraph" w:customStyle="1" w:styleId="381BBC1EA16E4172B888B7236132B5921">
    <w:name w:val="381BBC1EA16E4172B888B7236132B592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1A45561F94CBC81B113BC7A39A5C71">
    <w:name w:val="9A01A45561F94CBC81B113BC7A39A5C7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EEC985F8E441D90B402F3616C02E41">
    <w:name w:val="42FEEC985F8E441D90B402F3616C02E4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1D9ED89D149058C7A8711C280ECA91">
    <w:name w:val="ECC1D9ED89D149058C7A8711C280ECA91"/>
    <w:rsid w:val="00A9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BBC1EA16E4172B888B7236132B5922">
    <w:name w:val="381BBC1EA16E4172B888B7236132B5922"/>
    <w:rsid w:val="007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EEC985F8E441D90B402F3616C02E42">
    <w:name w:val="42FEEC985F8E441D90B402F3616C02E42"/>
    <w:rsid w:val="007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EF92-9E5A-4B7F-B309-08ECD04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Basic-Employment-Conditions-Template 2015</Template>
  <TotalTime>5</TotalTime>
  <Pages>1</Pages>
  <Words>386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NAAJA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Kelada</dc:creator>
  <cp:lastModifiedBy>Natalie Kelada</cp:lastModifiedBy>
  <cp:revision>2</cp:revision>
  <cp:lastPrinted>2015-09-17T05:29:00Z</cp:lastPrinted>
  <dcterms:created xsi:type="dcterms:W3CDTF">2016-03-01T06:07:00Z</dcterms:created>
  <dcterms:modified xsi:type="dcterms:W3CDTF">2016-03-01T06:12:00Z</dcterms:modified>
</cp:coreProperties>
</file>